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72DB" w:rsidRPr="00625DFA" w:rsidRDefault="00A87EAA" w:rsidP="00A87EAA">
      <w:pPr>
        <w:spacing w:before="157" w:after="157" w:line="270" w:lineRule="auto"/>
        <w:jc w:val="center"/>
        <w:rPr>
          <w:rFonts w:ascii="Times New Roman" w:hAnsi="Times New Roman" w:cs="Times New Roman"/>
          <w:sz w:val="24"/>
          <w:szCs w:val="24"/>
        </w:rPr>
      </w:pPr>
      <w:bookmarkStart w:id="0" w:name="положение_о_проведении_стимулирую_c87a2c"/>
      <w:r w:rsidRPr="00625DFA">
        <w:rPr>
          <w:rFonts w:ascii="Times New Roman" w:eastAsia="source serif 4" w:hAnsi="Times New Roman" w:cs="Times New Roman"/>
          <w:b/>
          <w:color w:val="000000"/>
          <w:sz w:val="24"/>
          <w:szCs w:val="24"/>
        </w:rPr>
        <w:t>ПОЛОЖЕНИЕ О ПРОВЕДЕНИИ СТИМУЛИРУЮЩЕЙ АКЦИИ</w:t>
      </w:r>
      <w:bookmarkEnd w:id="0"/>
    </w:p>
    <w:p w:rsidR="005372DB" w:rsidRPr="00625DFA" w:rsidRDefault="00A87EAA" w:rsidP="00A87EAA">
      <w:pPr>
        <w:spacing w:before="315" w:after="105" w:line="360" w:lineRule="auto"/>
        <w:ind w:left="-30"/>
        <w:jc w:val="center"/>
        <w:rPr>
          <w:rFonts w:ascii="Times New Roman" w:hAnsi="Times New Roman" w:cs="Times New Roman"/>
          <w:sz w:val="24"/>
          <w:szCs w:val="24"/>
        </w:rPr>
      </w:pPr>
      <w:bookmarkStart w:id="1" w:name="ваш_билет_на_nvc_уже_здесь"/>
      <w:r w:rsidRPr="00625DFA">
        <w:rPr>
          <w:rFonts w:ascii="Times New Roman" w:eastAsia="source serif 4" w:hAnsi="Times New Roman" w:cs="Times New Roman"/>
          <w:b/>
          <w:color w:val="000000"/>
          <w:sz w:val="24"/>
          <w:szCs w:val="24"/>
        </w:rPr>
        <w:t>«</w:t>
      </w:r>
      <w:r w:rsidR="00625DFA">
        <w:rPr>
          <w:rFonts w:ascii="Times New Roman" w:eastAsia="source serif 4" w:hAnsi="Times New Roman" w:cs="Times New Roman"/>
          <w:b/>
          <w:color w:val="000000"/>
          <w:sz w:val="24"/>
          <w:szCs w:val="24"/>
          <w:lang w:val="en-US"/>
        </w:rPr>
        <w:t>NVC</w:t>
      </w:r>
      <w:r w:rsidR="00625DFA" w:rsidRPr="00625DFA">
        <w:rPr>
          <w:rFonts w:ascii="Times New Roman" w:eastAsia="source serif 4" w:hAnsi="Times New Roman" w:cs="Times New Roman"/>
          <w:b/>
          <w:color w:val="000000"/>
          <w:sz w:val="24"/>
          <w:szCs w:val="24"/>
        </w:rPr>
        <w:t xml:space="preserve"> </w:t>
      </w:r>
      <w:r w:rsidR="00625DFA">
        <w:rPr>
          <w:rFonts w:ascii="Times New Roman" w:eastAsia="source serif 4" w:hAnsi="Times New Roman" w:cs="Times New Roman"/>
          <w:b/>
          <w:color w:val="000000"/>
          <w:sz w:val="24"/>
          <w:szCs w:val="24"/>
        </w:rPr>
        <w:t>с НИТА-ФАРМ</w:t>
      </w:r>
      <w:r w:rsidRPr="00625DFA">
        <w:rPr>
          <w:rFonts w:ascii="Times New Roman" w:eastAsia="source serif 4" w:hAnsi="Times New Roman" w:cs="Times New Roman"/>
          <w:b/>
          <w:color w:val="000000"/>
          <w:sz w:val="24"/>
          <w:szCs w:val="24"/>
        </w:rPr>
        <w:t>»</w:t>
      </w:r>
      <w:bookmarkEnd w:id="1"/>
    </w:p>
    <w:p w:rsidR="005372DB" w:rsidRPr="00625DFA" w:rsidRDefault="00A87EAA" w:rsidP="00D82397">
      <w:pPr>
        <w:spacing w:after="210" w:line="360" w:lineRule="auto"/>
        <w:rPr>
          <w:rFonts w:ascii="Times New Roman" w:hAnsi="Times New Roman" w:cs="Times New Roman"/>
          <w:sz w:val="24"/>
          <w:szCs w:val="24"/>
        </w:rPr>
      </w:pPr>
      <w:r w:rsidRPr="00625DFA">
        <w:rPr>
          <w:rFonts w:ascii="Times New Roman" w:eastAsia="source serif 4" w:hAnsi="Times New Roman" w:cs="Times New Roman"/>
          <w:color w:val="000000"/>
          <w:sz w:val="24"/>
          <w:szCs w:val="24"/>
        </w:rPr>
        <w:br/>
      </w:r>
      <w:bookmarkStart w:id="2" w:name="bm_1_общие_положения"/>
      <w:r w:rsidRPr="00625DFA">
        <w:rPr>
          <w:rFonts w:ascii="Times New Roman" w:eastAsia="source serif 4" w:hAnsi="Times New Roman" w:cs="Times New Roman"/>
          <w:b/>
          <w:color w:val="000000"/>
          <w:sz w:val="24"/>
          <w:szCs w:val="24"/>
        </w:rPr>
        <w:t>1. Общие положения</w:t>
      </w:r>
      <w:bookmarkEnd w:id="2"/>
    </w:p>
    <w:p w:rsidR="00625DFA" w:rsidRPr="00625DFA" w:rsidRDefault="00A87EAA" w:rsidP="00B4259D">
      <w:pPr>
        <w:spacing w:before="315" w:after="105" w:line="360" w:lineRule="auto"/>
        <w:ind w:left="-30"/>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 xml:space="preserve">1.1. Настоящее Положение регулирует порядок проведения стимулирующей акции </w:t>
      </w:r>
      <w:r w:rsidR="00625DFA" w:rsidRPr="00625DFA">
        <w:rPr>
          <w:rFonts w:ascii="Times New Roman" w:eastAsia="source serif 4" w:hAnsi="Times New Roman" w:cs="Times New Roman"/>
          <w:b/>
          <w:color w:val="000000"/>
          <w:sz w:val="24"/>
          <w:szCs w:val="24"/>
        </w:rPr>
        <w:t>«</w:t>
      </w:r>
      <w:r w:rsidR="00625DFA">
        <w:rPr>
          <w:rFonts w:ascii="Times New Roman" w:eastAsia="source serif 4" w:hAnsi="Times New Roman" w:cs="Times New Roman"/>
          <w:b/>
          <w:color w:val="000000"/>
          <w:sz w:val="24"/>
          <w:szCs w:val="24"/>
          <w:lang w:val="en-US"/>
        </w:rPr>
        <w:t>NVC</w:t>
      </w:r>
      <w:r w:rsidR="00625DFA" w:rsidRPr="00625DFA">
        <w:rPr>
          <w:rFonts w:ascii="Times New Roman" w:eastAsia="source serif 4" w:hAnsi="Times New Roman" w:cs="Times New Roman"/>
          <w:b/>
          <w:color w:val="000000"/>
          <w:sz w:val="24"/>
          <w:szCs w:val="24"/>
        </w:rPr>
        <w:t xml:space="preserve"> </w:t>
      </w:r>
      <w:r w:rsidR="00625DFA">
        <w:rPr>
          <w:rFonts w:ascii="Times New Roman" w:eastAsia="source serif 4" w:hAnsi="Times New Roman" w:cs="Times New Roman"/>
          <w:b/>
          <w:color w:val="000000"/>
          <w:sz w:val="24"/>
          <w:szCs w:val="24"/>
        </w:rPr>
        <w:t>с НИТА-ФАРМ</w:t>
      </w:r>
      <w:r w:rsidR="00625DFA" w:rsidRPr="00625DFA">
        <w:rPr>
          <w:rFonts w:ascii="Times New Roman" w:eastAsia="source serif 4" w:hAnsi="Times New Roman" w:cs="Times New Roman"/>
          <w:b/>
          <w:color w:val="000000"/>
          <w:sz w:val="24"/>
          <w:szCs w:val="24"/>
        </w:rPr>
        <w:t>»</w:t>
      </w:r>
    </w:p>
    <w:p w:rsidR="005372DB" w:rsidRPr="00625DFA" w:rsidRDefault="00A87EAA" w:rsidP="00B4259D">
      <w:pPr>
        <w:spacing w:after="210" w:line="360" w:lineRule="auto"/>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 xml:space="preserve"> (далее — </w:t>
      </w:r>
      <w:r w:rsidRPr="00625DFA">
        <w:rPr>
          <w:rFonts w:ascii="Times New Roman" w:eastAsia="source serif 4" w:hAnsi="Times New Roman" w:cs="Times New Roman"/>
          <w:b/>
          <w:color w:val="000000"/>
          <w:sz w:val="24"/>
          <w:szCs w:val="24"/>
        </w:rPr>
        <w:t>Акция</w:t>
      </w:r>
      <w:r w:rsidRPr="00625DFA">
        <w:rPr>
          <w:rFonts w:ascii="Times New Roman" w:eastAsia="source serif 4" w:hAnsi="Times New Roman" w:cs="Times New Roman"/>
          <w:color w:val="000000"/>
          <w:sz w:val="24"/>
          <w:szCs w:val="24"/>
        </w:rPr>
        <w:t>), направленной на продвижение продукции ООО «НИТА-ФАРМ» и поддержку участия ветеринарных специалистов в Национальной ветеринарной конференции NVC 2026.</w:t>
      </w:r>
    </w:p>
    <w:p w:rsidR="005372DB" w:rsidRPr="00625DFA" w:rsidRDefault="00A87EAA" w:rsidP="00B4259D">
      <w:pPr>
        <w:spacing w:after="210" w:line="360" w:lineRule="auto"/>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1.2. Акция является стимулирующим мероприятием в соответствии со статьёй 9 Федерального закона от 13.03.2006 № 38-ФЗ «О рекламе» и не является лотереей, азартной игрой, публичным конкурсом либо иным мероприятием, основанным на риске.</w:t>
      </w:r>
    </w:p>
    <w:p w:rsidR="001B1F74" w:rsidRDefault="00A87EAA" w:rsidP="001B1F74">
      <w:pPr>
        <w:spacing w:after="210" w:line="360" w:lineRule="auto"/>
        <w:jc w:val="both"/>
        <w:rPr>
          <w:rFonts w:ascii="Times New Roman" w:eastAsia="source serif 4" w:hAnsi="Times New Roman" w:cs="Times New Roman"/>
          <w:b/>
          <w:color w:val="000000"/>
          <w:sz w:val="24"/>
          <w:szCs w:val="24"/>
        </w:rPr>
      </w:pPr>
      <w:r w:rsidRPr="00625DFA">
        <w:rPr>
          <w:rFonts w:ascii="Times New Roman" w:eastAsia="source serif 4" w:hAnsi="Times New Roman" w:cs="Times New Roman"/>
          <w:color w:val="000000"/>
          <w:sz w:val="24"/>
          <w:szCs w:val="24"/>
        </w:rPr>
        <w:t xml:space="preserve">1.3. </w:t>
      </w:r>
      <w:r w:rsidRPr="00625DFA">
        <w:rPr>
          <w:rFonts w:ascii="Times New Roman" w:eastAsia="source serif 4" w:hAnsi="Times New Roman" w:cs="Times New Roman"/>
          <w:b/>
          <w:color w:val="000000"/>
          <w:sz w:val="24"/>
          <w:szCs w:val="24"/>
        </w:rPr>
        <w:t>Организатор Акции:</w:t>
      </w:r>
    </w:p>
    <w:p w:rsidR="005372DB" w:rsidRPr="00625DFA" w:rsidRDefault="00A87EAA" w:rsidP="001B1F74">
      <w:pPr>
        <w:spacing w:after="210" w:line="360" w:lineRule="auto"/>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ОБЩЕСТВО С ОГРАНИЧЕННОЙ ОТВЕТСТВЕННОСТЬЮ «НИТА-ФАРМ» (ООО «НИТА-ФАРМ»).</w:t>
      </w:r>
      <w:r w:rsidRPr="00625DFA">
        <w:rPr>
          <w:rFonts w:ascii="Times New Roman" w:eastAsia="source serif 4" w:hAnsi="Times New Roman" w:cs="Times New Roman"/>
          <w:color w:val="000000"/>
          <w:sz w:val="24"/>
          <w:szCs w:val="24"/>
        </w:rPr>
        <w:br/>
        <w:t>ИНН: 6452109727; КПП: 645201001; ОГРН: 1146450003380.</w:t>
      </w:r>
      <w:r w:rsidRPr="00625DFA">
        <w:rPr>
          <w:rFonts w:ascii="Times New Roman" w:eastAsia="source serif 4" w:hAnsi="Times New Roman" w:cs="Times New Roman"/>
          <w:color w:val="000000"/>
          <w:sz w:val="24"/>
          <w:szCs w:val="24"/>
        </w:rPr>
        <w:br/>
        <w:t>Юридический адрес: 410010, Россия, Саратовская область, г. Саратов, ул. им. Осипова В. И., д. 1.</w:t>
      </w:r>
    </w:p>
    <w:p w:rsidR="005372DB" w:rsidRPr="00625DFA" w:rsidRDefault="00A87EAA">
      <w:pPr>
        <w:spacing w:after="210" w:line="360" w:lineRule="auto"/>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1.4. Акция проводится на территории Российской Федерации.</w:t>
      </w:r>
    </w:p>
    <w:p w:rsidR="005372DB" w:rsidRPr="00625DFA" w:rsidRDefault="00A87EAA">
      <w:pPr>
        <w:spacing w:after="210" w:line="360" w:lineRule="auto"/>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 xml:space="preserve">1.5. В рамках Акции Участник, выполнивший условия настоящего Положения, получает электронный билет для участия в Национальной ветеринарной конференции NVC 2026 (далее — </w:t>
      </w:r>
      <w:r w:rsidRPr="00625DFA">
        <w:rPr>
          <w:rFonts w:ascii="Times New Roman" w:eastAsia="source serif 4" w:hAnsi="Times New Roman" w:cs="Times New Roman"/>
          <w:b/>
          <w:color w:val="000000"/>
          <w:sz w:val="24"/>
          <w:szCs w:val="24"/>
        </w:rPr>
        <w:t>Билет NVC</w:t>
      </w:r>
      <w:r w:rsidRPr="00625DFA">
        <w:rPr>
          <w:rFonts w:ascii="Times New Roman" w:eastAsia="source serif 4" w:hAnsi="Times New Roman" w:cs="Times New Roman"/>
          <w:color w:val="000000"/>
          <w:sz w:val="24"/>
          <w:szCs w:val="24"/>
        </w:rPr>
        <w:t>).</w:t>
      </w:r>
    </w:p>
    <w:p w:rsidR="005372DB" w:rsidRPr="00625DFA" w:rsidRDefault="00A87EAA">
      <w:pPr>
        <w:spacing w:before="315" w:after="105" w:line="360" w:lineRule="auto"/>
        <w:ind w:left="-30"/>
        <w:rPr>
          <w:rFonts w:ascii="Times New Roman" w:hAnsi="Times New Roman" w:cs="Times New Roman"/>
          <w:sz w:val="24"/>
          <w:szCs w:val="24"/>
        </w:rPr>
      </w:pPr>
      <w:bookmarkStart w:id="3" w:name="bm_2_срок_проведения"/>
      <w:r w:rsidRPr="00625DFA">
        <w:rPr>
          <w:rFonts w:ascii="Times New Roman" w:eastAsia="source serif 4" w:hAnsi="Times New Roman" w:cs="Times New Roman"/>
          <w:b/>
          <w:color w:val="000000"/>
          <w:sz w:val="24"/>
          <w:szCs w:val="24"/>
        </w:rPr>
        <w:t>2. Срок проведения</w:t>
      </w:r>
      <w:bookmarkEnd w:id="3"/>
    </w:p>
    <w:p w:rsidR="005372DB" w:rsidRPr="00625DFA" w:rsidRDefault="00A87EAA" w:rsidP="001B1F74">
      <w:pPr>
        <w:spacing w:after="210" w:line="360" w:lineRule="auto"/>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 xml:space="preserve">2.1. Период проведения Акции: </w:t>
      </w:r>
      <w:r w:rsidRPr="00625DFA">
        <w:rPr>
          <w:rFonts w:ascii="Times New Roman" w:eastAsia="source serif 4" w:hAnsi="Times New Roman" w:cs="Times New Roman"/>
          <w:b/>
          <w:color w:val="000000"/>
          <w:sz w:val="24"/>
          <w:szCs w:val="24"/>
        </w:rPr>
        <w:t>с 17 августа 2026 года по 30 сентября 2026 года включительно</w:t>
      </w:r>
      <w:r w:rsidRPr="00625DFA">
        <w:rPr>
          <w:rFonts w:ascii="Times New Roman" w:eastAsia="source serif 4" w:hAnsi="Times New Roman" w:cs="Times New Roman"/>
          <w:color w:val="000000"/>
          <w:sz w:val="24"/>
          <w:szCs w:val="24"/>
        </w:rPr>
        <w:t>.</w:t>
      </w:r>
    </w:p>
    <w:p w:rsidR="005372DB" w:rsidRPr="00625DFA" w:rsidRDefault="00A87EAA" w:rsidP="001B1F74">
      <w:pPr>
        <w:spacing w:after="210" w:line="360" w:lineRule="auto"/>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2.2. Заказ, необходимый для участия в Акции, должен быть оформлен и подтверждён в период, указанный в пункте 2.1 настоящего Положения.</w:t>
      </w:r>
    </w:p>
    <w:p w:rsidR="005372DB" w:rsidRPr="00625DFA" w:rsidRDefault="00A87EAA" w:rsidP="001B1F74">
      <w:pPr>
        <w:spacing w:after="210" w:line="360" w:lineRule="auto"/>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2.3. Срок и формат использования Билета NVC определяются правилами и условиями организатора Национальной ветеринарной конференции NVC 2026. Возможно участие в конференции в онлайн-формате.</w:t>
      </w:r>
    </w:p>
    <w:p w:rsidR="005372DB" w:rsidRPr="00625DFA" w:rsidRDefault="00A87EAA">
      <w:pPr>
        <w:spacing w:before="315" w:after="105" w:line="360" w:lineRule="auto"/>
        <w:ind w:left="-30"/>
        <w:rPr>
          <w:rFonts w:ascii="Times New Roman" w:hAnsi="Times New Roman" w:cs="Times New Roman"/>
          <w:sz w:val="24"/>
          <w:szCs w:val="24"/>
        </w:rPr>
      </w:pPr>
      <w:bookmarkStart w:id="4" w:name="bm_3_участники_акции"/>
      <w:r w:rsidRPr="00625DFA">
        <w:rPr>
          <w:rFonts w:ascii="Times New Roman" w:eastAsia="source serif 4" w:hAnsi="Times New Roman" w:cs="Times New Roman"/>
          <w:b/>
          <w:color w:val="000000"/>
          <w:sz w:val="24"/>
          <w:szCs w:val="24"/>
        </w:rPr>
        <w:t>3. Участники Акции</w:t>
      </w:r>
      <w:bookmarkEnd w:id="4"/>
    </w:p>
    <w:p w:rsidR="005372DB" w:rsidRPr="00625DFA" w:rsidRDefault="00A87EAA" w:rsidP="001B1F74">
      <w:pPr>
        <w:spacing w:after="210" w:line="360" w:lineRule="auto"/>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3.1. Участниками Акции могут быть юридические лица и индивидуальные предприниматели, осуществляющие деятельность на территории Российской Федерации, включая ветеринарные клиники, ветеринарные аптеки, зоомагазины, питомники и оптовые компании.</w:t>
      </w:r>
    </w:p>
    <w:p w:rsidR="005372DB" w:rsidRPr="00625DFA" w:rsidRDefault="00D82397" w:rsidP="001B1F74">
      <w:pPr>
        <w:spacing w:after="210" w:line="360" w:lineRule="auto"/>
        <w:jc w:val="both"/>
        <w:rPr>
          <w:rFonts w:ascii="Times New Roman" w:hAnsi="Times New Roman" w:cs="Times New Roman"/>
          <w:sz w:val="24"/>
          <w:szCs w:val="24"/>
        </w:rPr>
      </w:pPr>
      <w:r>
        <w:rPr>
          <w:rFonts w:ascii="Times New Roman" w:eastAsia="source serif 4" w:hAnsi="Times New Roman" w:cs="Times New Roman"/>
          <w:color w:val="000000"/>
          <w:sz w:val="24"/>
          <w:szCs w:val="24"/>
        </w:rPr>
        <w:t>3.2</w:t>
      </w:r>
      <w:r w:rsidR="00A87EAA" w:rsidRPr="00625DFA">
        <w:rPr>
          <w:rFonts w:ascii="Times New Roman" w:eastAsia="source serif 4" w:hAnsi="Times New Roman" w:cs="Times New Roman"/>
          <w:color w:val="000000"/>
          <w:sz w:val="24"/>
          <w:szCs w:val="24"/>
        </w:rPr>
        <w:t>. Участие в Акции означает полное и безоговорочное согласие Участника с условиями настоящего Положения.</w:t>
      </w:r>
    </w:p>
    <w:p w:rsidR="005372DB" w:rsidRPr="00625DFA" w:rsidRDefault="00A87EAA">
      <w:pPr>
        <w:spacing w:before="315" w:after="105" w:line="360" w:lineRule="auto"/>
        <w:ind w:left="-30"/>
        <w:rPr>
          <w:rFonts w:ascii="Times New Roman" w:hAnsi="Times New Roman" w:cs="Times New Roman"/>
          <w:sz w:val="24"/>
          <w:szCs w:val="24"/>
        </w:rPr>
      </w:pPr>
      <w:bookmarkStart w:id="5" w:name="bm_4_условия_участия"/>
      <w:r w:rsidRPr="00625DFA">
        <w:rPr>
          <w:rFonts w:ascii="Times New Roman" w:eastAsia="source serif 4" w:hAnsi="Times New Roman" w:cs="Times New Roman"/>
          <w:b/>
          <w:color w:val="000000"/>
          <w:sz w:val="24"/>
          <w:szCs w:val="24"/>
        </w:rPr>
        <w:t>4. Условия участия</w:t>
      </w:r>
      <w:bookmarkEnd w:id="5"/>
    </w:p>
    <w:p w:rsidR="005372DB" w:rsidRPr="00625DFA" w:rsidRDefault="00A87EAA" w:rsidP="001B1F74">
      <w:pPr>
        <w:spacing w:after="210" w:line="360" w:lineRule="auto"/>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 xml:space="preserve">4.1. Для участия в Акции необходимо в период её проведения оформить один заказ у официального дистрибьютора или </w:t>
      </w:r>
      <w:proofErr w:type="spellStart"/>
      <w:r w:rsidRPr="00625DFA">
        <w:rPr>
          <w:rFonts w:ascii="Times New Roman" w:eastAsia="source serif 4" w:hAnsi="Times New Roman" w:cs="Times New Roman"/>
          <w:color w:val="000000"/>
          <w:sz w:val="24"/>
          <w:szCs w:val="24"/>
        </w:rPr>
        <w:t>субдистрибьютора</w:t>
      </w:r>
      <w:proofErr w:type="spellEnd"/>
      <w:r w:rsidRPr="00625DFA">
        <w:rPr>
          <w:rFonts w:ascii="Times New Roman" w:eastAsia="source serif 4" w:hAnsi="Times New Roman" w:cs="Times New Roman"/>
          <w:color w:val="000000"/>
          <w:sz w:val="24"/>
          <w:szCs w:val="24"/>
        </w:rPr>
        <w:t xml:space="preserve"> ООО «НИТА-ФАРМ» на сумму </w:t>
      </w:r>
      <w:r w:rsidRPr="00625DFA">
        <w:rPr>
          <w:rFonts w:ascii="Times New Roman" w:eastAsia="source serif 4" w:hAnsi="Times New Roman" w:cs="Times New Roman"/>
          <w:b/>
          <w:color w:val="000000"/>
          <w:sz w:val="24"/>
          <w:szCs w:val="24"/>
        </w:rPr>
        <w:t>от 70 000 (семидесяти тысяч) рублей с НДС</w:t>
      </w:r>
      <w:r w:rsidRPr="00625DFA">
        <w:rPr>
          <w:rFonts w:ascii="Times New Roman" w:eastAsia="source serif 4" w:hAnsi="Times New Roman" w:cs="Times New Roman"/>
          <w:color w:val="000000"/>
          <w:sz w:val="24"/>
          <w:szCs w:val="24"/>
        </w:rPr>
        <w:t>.</w:t>
      </w:r>
    </w:p>
    <w:p w:rsidR="005372DB" w:rsidRPr="00625DFA" w:rsidRDefault="00A87EAA" w:rsidP="001B1F74">
      <w:pPr>
        <w:spacing w:after="210" w:line="360" w:lineRule="auto"/>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lastRenderedPageBreak/>
        <w:t xml:space="preserve">4.2. В состав такого заказа обязательно должны входить товары из перечня, приведённого в пункте 4.3 настоящего Положения, на общую сумму </w:t>
      </w:r>
      <w:r w:rsidRPr="00625DFA">
        <w:rPr>
          <w:rFonts w:ascii="Times New Roman" w:eastAsia="source serif 4" w:hAnsi="Times New Roman" w:cs="Times New Roman"/>
          <w:b/>
          <w:color w:val="000000"/>
          <w:sz w:val="24"/>
          <w:szCs w:val="24"/>
        </w:rPr>
        <w:t>не менее 35 000 (тридцати пяти тысяч) рублей с НДС</w:t>
      </w:r>
      <w:r w:rsidRPr="00625DFA">
        <w:rPr>
          <w:rFonts w:ascii="Times New Roman" w:eastAsia="source serif 4" w:hAnsi="Times New Roman" w:cs="Times New Roman"/>
          <w:color w:val="000000"/>
          <w:sz w:val="24"/>
          <w:szCs w:val="24"/>
        </w:rPr>
        <w:t>.</w:t>
      </w:r>
    </w:p>
    <w:p w:rsidR="005372DB" w:rsidRPr="00625DFA" w:rsidRDefault="00A87EAA" w:rsidP="001B1F74">
      <w:pPr>
        <w:spacing w:after="210" w:line="360" w:lineRule="auto"/>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4.3. В перечень товаров, учитываемых для выполнения условия пункта 4.2, входят:</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2298"/>
        <w:gridCol w:w="2470"/>
      </w:tblGrid>
      <w:tr w:rsidR="005372DB" w:rsidRPr="00625DFA">
        <w:trPr>
          <w:cantSplit/>
          <w:tblCellSpacing w:w="0" w:type="dxa"/>
          <w:jc w:val="center"/>
        </w:trPr>
        <w:tc>
          <w:tcPr>
            <w:tcW w:w="0" w:type="auto"/>
            <w:tcBorders>
              <w:top w:val="single" w:sz="1" w:space="0" w:color="000000"/>
              <w:bottom w:val="single" w:sz="1" w:space="0" w:color="000000"/>
              <w:right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Наименование</w:t>
            </w:r>
          </w:p>
        </w:tc>
        <w:tc>
          <w:tcPr>
            <w:tcW w:w="0" w:type="auto"/>
            <w:tcBorders>
              <w:top w:val="single" w:sz="1" w:space="0" w:color="000000"/>
              <w:bottom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Фасовка / дозировка</w:t>
            </w:r>
          </w:p>
        </w:tc>
      </w:tr>
      <w:tr w:rsidR="005372DB" w:rsidRPr="00625DFA">
        <w:trPr>
          <w:cantSplit/>
          <w:tblCellSpacing w:w="0" w:type="dxa"/>
          <w:jc w:val="center"/>
        </w:trPr>
        <w:tc>
          <w:tcPr>
            <w:tcW w:w="0" w:type="auto"/>
            <w:tcBorders>
              <w:top w:val="single" w:sz="1" w:space="0" w:color="000000"/>
              <w:bottom w:val="single" w:sz="1" w:space="0" w:color="000000"/>
              <w:right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Амоксициллин 150</w:t>
            </w:r>
          </w:p>
        </w:tc>
        <w:tc>
          <w:tcPr>
            <w:tcW w:w="0" w:type="auto"/>
            <w:tcBorders>
              <w:top w:val="single" w:sz="1" w:space="0" w:color="000000"/>
              <w:bottom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20 мл; 50 мл</w:t>
            </w:r>
          </w:p>
        </w:tc>
      </w:tr>
      <w:tr w:rsidR="005372DB" w:rsidRPr="00625DFA">
        <w:trPr>
          <w:cantSplit/>
          <w:tblCellSpacing w:w="0" w:type="dxa"/>
          <w:jc w:val="center"/>
        </w:trPr>
        <w:tc>
          <w:tcPr>
            <w:tcW w:w="0" w:type="auto"/>
            <w:tcBorders>
              <w:top w:val="single" w:sz="1" w:space="0" w:color="000000"/>
              <w:bottom w:val="single" w:sz="1" w:space="0" w:color="000000"/>
              <w:right w:val="single" w:sz="1" w:space="0" w:color="000000"/>
            </w:tcBorders>
          </w:tcPr>
          <w:p w:rsidR="005372DB" w:rsidRPr="00625DFA" w:rsidRDefault="00A87EAA">
            <w:pPr>
              <w:spacing w:line="360" w:lineRule="auto"/>
              <w:rPr>
                <w:rFonts w:ascii="Times New Roman" w:hAnsi="Times New Roman" w:cs="Times New Roman"/>
                <w:sz w:val="24"/>
                <w:szCs w:val="24"/>
              </w:rPr>
            </w:pPr>
            <w:proofErr w:type="spellStart"/>
            <w:r w:rsidRPr="00625DFA">
              <w:rPr>
                <w:rFonts w:ascii="Times New Roman" w:eastAsia="source sans 3" w:hAnsi="Times New Roman" w:cs="Times New Roman"/>
                <w:color w:val="000000"/>
                <w:sz w:val="24"/>
                <w:szCs w:val="24"/>
              </w:rPr>
              <w:t>Вемелкам</w:t>
            </w:r>
            <w:proofErr w:type="spellEnd"/>
          </w:p>
        </w:tc>
        <w:tc>
          <w:tcPr>
            <w:tcW w:w="0" w:type="auto"/>
            <w:tcBorders>
              <w:top w:val="single" w:sz="1" w:space="0" w:color="000000"/>
              <w:bottom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20 мл; 50 мл</w:t>
            </w:r>
          </w:p>
        </w:tc>
      </w:tr>
      <w:tr w:rsidR="005372DB" w:rsidRPr="00625DFA">
        <w:trPr>
          <w:cantSplit/>
          <w:tblCellSpacing w:w="0" w:type="dxa"/>
          <w:jc w:val="center"/>
        </w:trPr>
        <w:tc>
          <w:tcPr>
            <w:tcW w:w="0" w:type="auto"/>
            <w:tcBorders>
              <w:top w:val="single" w:sz="1" w:space="0" w:color="000000"/>
              <w:bottom w:val="single" w:sz="1" w:space="0" w:color="000000"/>
              <w:right w:val="single" w:sz="1" w:space="0" w:color="000000"/>
            </w:tcBorders>
          </w:tcPr>
          <w:p w:rsidR="005372DB" w:rsidRPr="00625DFA" w:rsidRDefault="00A87EAA">
            <w:pPr>
              <w:spacing w:line="360" w:lineRule="auto"/>
              <w:rPr>
                <w:rFonts w:ascii="Times New Roman" w:hAnsi="Times New Roman" w:cs="Times New Roman"/>
                <w:sz w:val="24"/>
                <w:szCs w:val="24"/>
              </w:rPr>
            </w:pPr>
            <w:proofErr w:type="spellStart"/>
            <w:r w:rsidRPr="00625DFA">
              <w:rPr>
                <w:rFonts w:ascii="Times New Roman" w:eastAsia="source sans 3" w:hAnsi="Times New Roman" w:cs="Times New Roman"/>
                <w:color w:val="000000"/>
                <w:sz w:val="24"/>
                <w:szCs w:val="24"/>
              </w:rPr>
              <w:t>Ксиланит</w:t>
            </w:r>
            <w:proofErr w:type="spellEnd"/>
          </w:p>
        </w:tc>
        <w:tc>
          <w:tcPr>
            <w:tcW w:w="0" w:type="auto"/>
            <w:tcBorders>
              <w:top w:val="single" w:sz="1" w:space="0" w:color="000000"/>
              <w:bottom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20 мл</w:t>
            </w:r>
          </w:p>
        </w:tc>
      </w:tr>
      <w:tr w:rsidR="005372DB" w:rsidRPr="00625DFA">
        <w:trPr>
          <w:cantSplit/>
          <w:tblCellSpacing w:w="0" w:type="dxa"/>
          <w:jc w:val="center"/>
        </w:trPr>
        <w:tc>
          <w:tcPr>
            <w:tcW w:w="0" w:type="auto"/>
            <w:tcBorders>
              <w:top w:val="single" w:sz="1" w:space="0" w:color="000000"/>
              <w:bottom w:val="single" w:sz="1" w:space="0" w:color="000000"/>
              <w:right w:val="single" w:sz="1" w:space="0" w:color="000000"/>
            </w:tcBorders>
          </w:tcPr>
          <w:p w:rsidR="005372DB" w:rsidRPr="00625DFA" w:rsidRDefault="00A87EAA">
            <w:pPr>
              <w:spacing w:line="360" w:lineRule="auto"/>
              <w:rPr>
                <w:rFonts w:ascii="Times New Roman" w:hAnsi="Times New Roman" w:cs="Times New Roman"/>
                <w:sz w:val="24"/>
                <w:szCs w:val="24"/>
              </w:rPr>
            </w:pPr>
            <w:proofErr w:type="spellStart"/>
            <w:r w:rsidRPr="00625DFA">
              <w:rPr>
                <w:rFonts w:ascii="Times New Roman" w:eastAsia="source sans 3" w:hAnsi="Times New Roman" w:cs="Times New Roman"/>
                <w:color w:val="000000"/>
                <w:sz w:val="24"/>
                <w:szCs w:val="24"/>
              </w:rPr>
              <w:t>Лидокаин</w:t>
            </w:r>
            <w:proofErr w:type="spellEnd"/>
            <w:r w:rsidRPr="00625DFA">
              <w:rPr>
                <w:rFonts w:ascii="Times New Roman" w:eastAsia="source sans 3" w:hAnsi="Times New Roman" w:cs="Times New Roman"/>
                <w:color w:val="000000"/>
                <w:sz w:val="24"/>
                <w:szCs w:val="24"/>
              </w:rPr>
              <w:t xml:space="preserve"> </w:t>
            </w:r>
            <w:proofErr w:type="spellStart"/>
            <w:r w:rsidRPr="00625DFA">
              <w:rPr>
                <w:rFonts w:ascii="Times New Roman" w:eastAsia="source sans 3" w:hAnsi="Times New Roman" w:cs="Times New Roman"/>
                <w:color w:val="000000"/>
                <w:sz w:val="24"/>
                <w:szCs w:val="24"/>
              </w:rPr>
              <w:t>Вет</w:t>
            </w:r>
            <w:proofErr w:type="spellEnd"/>
          </w:p>
        </w:tc>
        <w:tc>
          <w:tcPr>
            <w:tcW w:w="0" w:type="auto"/>
            <w:tcBorders>
              <w:top w:val="single" w:sz="1" w:space="0" w:color="000000"/>
              <w:bottom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20 мл</w:t>
            </w:r>
          </w:p>
        </w:tc>
      </w:tr>
      <w:tr w:rsidR="005372DB" w:rsidRPr="00625DFA">
        <w:trPr>
          <w:cantSplit/>
          <w:tblCellSpacing w:w="0" w:type="dxa"/>
          <w:jc w:val="center"/>
        </w:trPr>
        <w:tc>
          <w:tcPr>
            <w:tcW w:w="0" w:type="auto"/>
            <w:tcBorders>
              <w:top w:val="single" w:sz="1" w:space="0" w:color="000000"/>
              <w:bottom w:val="single" w:sz="1" w:space="0" w:color="000000"/>
              <w:right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Но-</w:t>
            </w:r>
            <w:proofErr w:type="spellStart"/>
            <w:r w:rsidRPr="00625DFA">
              <w:rPr>
                <w:rFonts w:ascii="Times New Roman" w:eastAsia="source sans 3" w:hAnsi="Times New Roman" w:cs="Times New Roman"/>
                <w:color w:val="000000"/>
                <w:sz w:val="24"/>
                <w:szCs w:val="24"/>
              </w:rPr>
              <w:t>презан</w:t>
            </w:r>
            <w:proofErr w:type="spellEnd"/>
          </w:p>
        </w:tc>
        <w:tc>
          <w:tcPr>
            <w:tcW w:w="0" w:type="auto"/>
            <w:tcBorders>
              <w:top w:val="single" w:sz="1" w:space="0" w:color="000000"/>
              <w:bottom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20 мл</w:t>
            </w:r>
          </w:p>
        </w:tc>
      </w:tr>
      <w:tr w:rsidR="005372DB" w:rsidRPr="00625DFA">
        <w:trPr>
          <w:cantSplit/>
          <w:tblCellSpacing w:w="0" w:type="dxa"/>
          <w:jc w:val="center"/>
        </w:trPr>
        <w:tc>
          <w:tcPr>
            <w:tcW w:w="0" w:type="auto"/>
            <w:tcBorders>
              <w:top w:val="single" w:sz="1" w:space="0" w:color="000000"/>
              <w:bottom w:val="single" w:sz="1" w:space="0" w:color="000000"/>
              <w:right w:val="single" w:sz="1" w:space="0" w:color="000000"/>
            </w:tcBorders>
          </w:tcPr>
          <w:p w:rsidR="005372DB" w:rsidRPr="00625DFA" w:rsidRDefault="00A87EAA">
            <w:pPr>
              <w:spacing w:line="360" w:lineRule="auto"/>
              <w:rPr>
                <w:rFonts w:ascii="Times New Roman" w:hAnsi="Times New Roman" w:cs="Times New Roman"/>
                <w:sz w:val="24"/>
                <w:szCs w:val="24"/>
              </w:rPr>
            </w:pPr>
            <w:proofErr w:type="spellStart"/>
            <w:r w:rsidRPr="00625DFA">
              <w:rPr>
                <w:rFonts w:ascii="Times New Roman" w:eastAsia="source sans 3" w:hAnsi="Times New Roman" w:cs="Times New Roman"/>
                <w:color w:val="000000"/>
                <w:sz w:val="24"/>
                <w:szCs w:val="24"/>
              </w:rPr>
              <w:t>Преднифарм</w:t>
            </w:r>
            <w:proofErr w:type="spellEnd"/>
          </w:p>
        </w:tc>
        <w:tc>
          <w:tcPr>
            <w:tcW w:w="0" w:type="auto"/>
            <w:tcBorders>
              <w:top w:val="single" w:sz="1" w:space="0" w:color="000000"/>
              <w:bottom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20 мл; 50 мл</w:t>
            </w:r>
          </w:p>
        </w:tc>
      </w:tr>
      <w:tr w:rsidR="005372DB" w:rsidRPr="00625DFA">
        <w:trPr>
          <w:cantSplit/>
          <w:tblCellSpacing w:w="0" w:type="dxa"/>
          <w:jc w:val="center"/>
        </w:trPr>
        <w:tc>
          <w:tcPr>
            <w:tcW w:w="0" w:type="auto"/>
            <w:tcBorders>
              <w:top w:val="single" w:sz="1" w:space="0" w:color="000000"/>
              <w:bottom w:val="single" w:sz="1" w:space="0" w:color="000000"/>
              <w:right w:val="single" w:sz="1" w:space="0" w:color="000000"/>
            </w:tcBorders>
          </w:tcPr>
          <w:p w:rsidR="005372DB" w:rsidRPr="00625DFA" w:rsidRDefault="00A87EAA">
            <w:pPr>
              <w:spacing w:line="360" w:lineRule="auto"/>
              <w:rPr>
                <w:rFonts w:ascii="Times New Roman" w:hAnsi="Times New Roman" w:cs="Times New Roman"/>
                <w:sz w:val="24"/>
                <w:szCs w:val="24"/>
              </w:rPr>
            </w:pPr>
            <w:proofErr w:type="spellStart"/>
            <w:r w:rsidRPr="00625DFA">
              <w:rPr>
                <w:rFonts w:ascii="Times New Roman" w:eastAsia="source sans 3" w:hAnsi="Times New Roman" w:cs="Times New Roman"/>
                <w:color w:val="000000"/>
                <w:sz w:val="24"/>
                <w:szCs w:val="24"/>
              </w:rPr>
              <w:t>Серинебс</w:t>
            </w:r>
            <w:proofErr w:type="spellEnd"/>
          </w:p>
        </w:tc>
        <w:tc>
          <w:tcPr>
            <w:tcW w:w="0" w:type="auto"/>
            <w:tcBorders>
              <w:top w:val="single" w:sz="1" w:space="0" w:color="000000"/>
              <w:bottom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10 мл</w:t>
            </w:r>
          </w:p>
        </w:tc>
      </w:tr>
      <w:tr w:rsidR="005372DB" w:rsidRPr="00625DFA">
        <w:trPr>
          <w:cantSplit/>
          <w:tblCellSpacing w:w="0" w:type="dxa"/>
          <w:jc w:val="center"/>
        </w:trPr>
        <w:tc>
          <w:tcPr>
            <w:tcW w:w="0" w:type="auto"/>
            <w:tcBorders>
              <w:top w:val="single" w:sz="1" w:space="0" w:color="000000"/>
              <w:bottom w:val="single" w:sz="1" w:space="0" w:color="000000"/>
              <w:right w:val="single" w:sz="1" w:space="0" w:color="000000"/>
            </w:tcBorders>
          </w:tcPr>
          <w:p w:rsidR="005372DB" w:rsidRPr="00625DFA" w:rsidRDefault="00A87EAA">
            <w:pPr>
              <w:spacing w:line="360" w:lineRule="auto"/>
              <w:rPr>
                <w:rFonts w:ascii="Times New Roman" w:hAnsi="Times New Roman" w:cs="Times New Roman"/>
                <w:sz w:val="24"/>
                <w:szCs w:val="24"/>
              </w:rPr>
            </w:pPr>
            <w:proofErr w:type="spellStart"/>
            <w:r w:rsidRPr="00625DFA">
              <w:rPr>
                <w:rFonts w:ascii="Times New Roman" w:eastAsia="source sans 3" w:hAnsi="Times New Roman" w:cs="Times New Roman"/>
                <w:color w:val="000000"/>
                <w:sz w:val="24"/>
                <w:szCs w:val="24"/>
              </w:rPr>
              <w:t>Тилозин</w:t>
            </w:r>
            <w:proofErr w:type="spellEnd"/>
            <w:r w:rsidRPr="00625DFA">
              <w:rPr>
                <w:rFonts w:ascii="Times New Roman" w:eastAsia="source sans 3" w:hAnsi="Times New Roman" w:cs="Times New Roman"/>
                <w:color w:val="000000"/>
                <w:sz w:val="24"/>
                <w:szCs w:val="24"/>
              </w:rPr>
              <w:t xml:space="preserve"> 50</w:t>
            </w:r>
          </w:p>
        </w:tc>
        <w:tc>
          <w:tcPr>
            <w:tcW w:w="0" w:type="auto"/>
            <w:tcBorders>
              <w:top w:val="single" w:sz="1" w:space="0" w:color="000000"/>
              <w:bottom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20 мл; 50 мл</w:t>
            </w:r>
          </w:p>
        </w:tc>
      </w:tr>
      <w:tr w:rsidR="005372DB" w:rsidRPr="00625DFA">
        <w:trPr>
          <w:cantSplit/>
          <w:tblCellSpacing w:w="0" w:type="dxa"/>
          <w:jc w:val="center"/>
        </w:trPr>
        <w:tc>
          <w:tcPr>
            <w:tcW w:w="0" w:type="auto"/>
            <w:tcBorders>
              <w:top w:val="single" w:sz="1" w:space="0" w:color="000000"/>
              <w:bottom w:val="single" w:sz="1" w:space="0" w:color="000000"/>
              <w:right w:val="single" w:sz="1" w:space="0" w:color="000000"/>
            </w:tcBorders>
          </w:tcPr>
          <w:p w:rsidR="005372DB" w:rsidRPr="00625DFA" w:rsidRDefault="00A87EAA">
            <w:pPr>
              <w:spacing w:line="360" w:lineRule="auto"/>
              <w:rPr>
                <w:rFonts w:ascii="Times New Roman" w:hAnsi="Times New Roman" w:cs="Times New Roman"/>
                <w:sz w:val="24"/>
                <w:szCs w:val="24"/>
              </w:rPr>
            </w:pPr>
            <w:proofErr w:type="spellStart"/>
            <w:r w:rsidRPr="00625DFA">
              <w:rPr>
                <w:rFonts w:ascii="Times New Roman" w:eastAsia="source sans 3" w:hAnsi="Times New Roman" w:cs="Times New Roman"/>
                <w:color w:val="000000"/>
                <w:sz w:val="24"/>
                <w:szCs w:val="24"/>
              </w:rPr>
              <w:t>Ферран</w:t>
            </w:r>
            <w:proofErr w:type="spellEnd"/>
          </w:p>
        </w:tc>
        <w:tc>
          <w:tcPr>
            <w:tcW w:w="0" w:type="auto"/>
            <w:tcBorders>
              <w:top w:val="single" w:sz="1" w:space="0" w:color="000000"/>
              <w:bottom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50 мл</w:t>
            </w:r>
          </w:p>
        </w:tc>
      </w:tr>
      <w:tr w:rsidR="005372DB" w:rsidRPr="00625DFA">
        <w:trPr>
          <w:cantSplit/>
          <w:tblCellSpacing w:w="0" w:type="dxa"/>
          <w:jc w:val="center"/>
        </w:trPr>
        <w:tc>
          <w:tcPr>
            <w:tcW w:w="0" w:type="auto"/>
            <w:tcBorders>
              <w:top w:val="single" w:sz="1" w:space="0" w:color="000000"/>
              <w:bottom w:val="single" w:sz="1" w:space="0" w:color="000000"/>
              <w:right w:val="single" w:sz="1" w:space="0" w:color="000000"/>
            </w:tcBorders>
          </w:tcPr>
          <w:p w:rsidR="005372DB" w:rsidRPr="00625DFA" w:rsidRDefault="00A87EAA">
            <w:pPr>
              <w:spacing w:line="360" w:lineRule="auto"/>
              <w:rPr>
                <w:rFonts w:ascii="Times New Roman" w:hAnsi="Times New Roman" w:cs="Times New Roman"/>
                <w:sz w:val="24"/>
                <w:szCs w:val="24"/>
              </w:rPr>
            </w:pPr>
            <w:proofErr w:type="spellStart"/>
            <w:r w:rsidRPr="00625DFA">
              <w:rPr>
                <w:rFonts w:ascii="Times New Roman" w:eastAsia="source sans 3" w:hAnsi="Times New Roman" w:cs="Times New Roman"/>
                <w:color w:val="000000"/>
                <w:sz w:val="24"/>
                <w:szCs w:val="24"/>
              </w:rPr>
              <w:t>Гапентин</w:t>
            </w:r>
            <w:proofErr w:type="spellEnd"/>
          </w:p>
        </w:tc>
        <w:tc>
          <w:tcPr>
            <w:tcW w:w="0" w:type="auto"/>
            <w:tcBorders>
              <w:top w:val="single" w:sz="1" w:space="0" w:color="000000"/>
              <w:bottom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80 мг; 400 мг; 800 мг</w:t>
            </w:r>
          </w:p>
        </w:tc>
      </w:tr>
      <w:tr w:rsidR="005372DB" w:rsidRPr="00625DFA">
        <w:trPr>
          <w:cantSplit/>
          <w:tblCellSpacing w:w="0" w:type="dxa"/>
          <w:jc w:val="center"/>
        </w:trPr>
        <w:tc>
          <w:tcPr>
            <w:tcW w:w="0" w:type="auto"/>
            <w:tcBorders>
              <w:top w:val="single" w:sz="1" w:space="0" w:color="000000"/>
              <w:bottom w:val="single" w:sz="1" w:space="0" w:color="000000"/>
              <w:right w:val="single" w:sz="1" w:space="0" w:color="000000"/>
            </w:tcBorders>
          </w:tcPr>
          <w:p w:rsidR="005372DB" w:rsidRPr="00625DFA" w:rsidRDefault="00A87EAA">
            <w:pPr>
              <w:spacing w:line="360" w:lineRule="auto"/>
              <w:rPr>
                <w:rFonts w:ascii="Times New Roman" w:hAnsi="Times New Roman" w:cs="Times New Roman"/>
                <w:sz w:val="24"/>
                <w:szCs w:val="24"/>
              </w:rPr>
            </w:pPr>
            <w:proofErr w:type="spellStart"/>
            <w:r w:rsidRPr="00625DFA">
              <w:rPr>
                <w:rFonts w:ascii="Times New Roman" w:eastAsia="source sans 3" w:hAnsi="Times New Roman" w:cs="Times New Roman"/>
                <w:color w:val="000000"/>
                <w:sz w:val="24"/>
                <w:szCs w:val="24"/>
              </w:rPr>
              <w:t>Азитронит</w:t>
            </w:r>
            <w:proofErr w:type="spellEnd"/>
            <w:r w:rsidRPr="00625DFA">
              <w:rPr>
                <w:rFonts w:ascii="Times New Roman" w:eastAsia="source sans 3" w:hAnsi="Times New Roman" w:cs="Times New Roman"/>
                <w:color w:val="000000"/>
                <w:sz w:val="24"/>
                <w:szCs w:val="24"/>
              </w:rPr>
              <w:t xml:space="preserve"> </w:t>
            </w:r>
            <w:proofErr w:type="spellStart"/>
            <w:r w:rsidRPr="00625DFA">
              <w:rPr>
                <w:rFonts w:ascii="Times New Roman" w:eastAsia="source sans 3" w:hAnsi="Times New Roman" w:cs="Times New Roman"/>
                <w:color w:val="000000"/>
                <w:sz w:val="24"/>
                <w:szCs w:val="24"/>
              </w:rPr>
              <w:t>Таб</w:t>
            </w:r>
            <w:proofErr w:type="spellEnd"/>
          </w:p>
        </w:tc>
        <w:tc>
          <w:tcPr>
            <w:tcW w:w="0" w:type="auto"/>
            <w:tcBorders>
              <w:top w:val="single" w:sz="1" w:space="0" w:color="000000"/>
              <w:bottom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40 мг; 200 мг; 400 мг</w:t>
            </w:r>
          </w:p>
        </w:tc>
      </w:tr>
      <w:tr w:rsidR="005372DB" w:rsidRPr="00625DFA">
        <w:trPr>
          <w:cantSplit/>
          <w:tblCellSpacing w:w="0" w:type="dxa"/>
          <w:jc w:val="center"/>
        </w:trPr>
        <w:tc>
          <w:tcPr>
            <w:tcW w:w="0" w:type="auto"/>
            <w:tcBorders>
              <w:top w:val="single" w:sz="1" w:space="0" w:color="000000"/>
              <w:bottom w:val="single" w:sz="1" w:space="0" w:color="000000"/>
              <w:right w:val="single" w:sz="1" w:space="0" w:color="000000"/>
            </w:tcBorders>
          </w:tcPr>
          <w:p w:rsidR="005372DB" w:rsidRPr="00625DFA" w:rsidRDefault="00A87EAA">
            <w:pPr>
              <w:spacing w:line="360" w:lineRule="auto"/>
              <w:rPr>
                <w:rFonts w:ascii="Times New Roman" w:hAnsi="Times New Roman" w:cs="Times New Roman"/>
                <w:sz w:val="24"/>
                <w:szCs w:val="24"/>
              </w:rPr>
            </w:pPr>
            <w:proofErr w:type="spellStart"/>
            <w:r w:rsidRPr="00625DFA">
              <w:rPr>
                <w:rFonts w:ascii="Times New Roman" w:eastAsia="source sans 3" w:hAnsi="Times New Roman" w:cs="Times New Roman"/>
                <w:color w:val="000000"/>
                <w:sz w:val="24"/>
                <w:szCs w:val="24"/>
              </w:rPr>
              <w:t>Гапилоид</w:t>
            </w:r>
            <w:proofErr w:type="spellEnd"/>
            <w:r w:rsidRPr="00625DFA">
              <w:rPr>
                <w:rFonts w:ascii="Times New Roman" w:eastAsia="source sans 3" w:hAnsi="Times New Roman" w:cs="Times New Roman"/>
                <w:color w:val="000000"/>
                <w:sz w:val="24"/>
                <w:szCs w:val="24"/>
              </w:rPr>
              <w:t xml:space="preserve"> </w:t>
            </w:r>
            <w:proofErr w:type="spellStart"/>
            <w:r w:rsidRPr="00625DFA">
              <w:rPr>
                <w:rFonts w:ascii="Times New Roman" w:eastAsia="source sans 3" w:hAnsi="Times New Roman" w:cs="Times New Roman"/>
                <w:color w:val="000000"/>
                <w:sz w:val="24"/>
                <w:szCs w:val="24"/>
              </w:rPr>
              <w:t>Таб</w:t>
            </w:r>
            <w:proofErr w:type="spellEnd"/>
          </w:p>
        </w:tc>
        <w:tc>
          <w:tcPr>
            <w:tcW w:w="0" w:type="auto"/>
            <w:tcBorders>
              <w:top w:val="single" w:sz="1" w:space="0" w:color="000000"/>
              <w:bottom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20 мг; 40 мг; 80 мг</w:t>
            </w:r>
          </w:p>
        </w:tc>
      </w:tr>
      <w:tr w:rsidR="005372DB" w:rsidRPr="00625DFA">
        <w:trPr>
          <w:cantSplit/>
          <w:tblCellSpacing w:w="0" w:type="dxa"/>
          <w:jc w:val="center"/>
        </w:trPr>
        <w:tc>
          <w:tcPr>
            <w:tcW w:w="0" w:type="auto"/>
            <w:tcBorders>
              <w:top w:val="single" w:sz="1" w:space="0" w:color="000000"/>
              <w:bottom w:val="single" w:sz="1" w:space="0" w:color="000000"/>
              <w:right w:val="single" w:sz="1" w:space="0" w:color="000000"/>
            </w:tcBorders>
          </w:tcPr>
          <w:p w:rsidR="005372DB" w:rsidRPr="00625DFA" w:rsidRDefault="00A87EAA">
            <w:pPr>
              <w:spacing w:line="360" w:lineRule="auto"/>
              <w:rPr>
                <w:rFonts w:ascii="Times New Roman" w:hAnsi="Times New Roman" w:cs="Times New Roman"/>
                <w:sz w:val="24"/>
                <w:szCs w:val="24"/>
              </w:rPr>
            </w:pPr>
            <w:proofErr w:type="spellStart"/>
            <w:r w:rsidRPr="00625DFA">
              <w:rPr>
                <w:rFonts w:ascii="Times New Roman" w:eastAsia="source sans 3" w:hAnsi="Times New Roman" w:cs="Times New Roman"/>
                <w:color w:val="000000"/>
                <w:sz w:val="24"/>
                <w:szCs w:val="24"/>
              </w:rPr>
              <w:t>Оноксеб</w:t>
            </w:r>
            <w:proofErr w:type="spellEnd"/>
          </w:p>
        </w:tc>
        <w:tc>
          <w:tcPr>
            <w:tcW w:w="0" w:type="auto"/>
            <w:tcBorders>
              <w:top w:val="single" w:sz="1" w:space="0" w:color="000000"/>
              <w:bottom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5 мг; 20 мг; 40 мг</w:t>
            </w:r>
          </w:p>
        </w:tc>
      </w:tr>
      <w:tr w:rsidR="005372DB" w:rsidRPr="00625DFA">
        <w:trPr>
          <w:cantSplit/>
          <w:tblCellSpacing w:w="0" w:type="dxa"/>
          <w:jc w:val="center"/>
        </w:trPr>
        <w:tc>
          <w:tcPr>
            <w:tcW w:w="0" w:type="auto"/>
            <w:tcBorders>
              <w:top w:val="single" w:sz="1" w:space="0" w:color="000000"/>
              <w:bottom w:val="single" w:sz="1" w:space="0" w:color="000000"/>
              <w:right w:val="single" w:sz="1" w:space="0" w:color="000000"/>
            </w:tcBorders>
          </w:tcPr>
          <w:p w:rsidR="005372DB" w:rsidRPr="00625DFA" w:rsidRDefault="00A87EAA">
            <w:pPr>
              <w:spacing w:line="360" w:lineRule="auto"/>
              <w:rPr>
                <w:rFonts w:ascii="Times New Roman" w:hAnsi="Times New Roman" w:cs="Times New Roman"/>
                <w:sz w:val="24"/>
                <w:szCs w:val="24"/>
              </w:rPr>
            </w:pPr>
            <w:proofErr w:type="spellStart"/>
            <w:r w:rsidRPr="00625DFA">
              <w:rPr>
                <w:rFonts w:ascii="Times New Roman" w:eastAsia="source sans 3" w:hAnsi="Times New Roman" w:cs="Times New Roman"/>
                <w:color w:val="000000"/>
                <w:sz w:val="24"/>
                <w:szCs w:val="24"/>
              </w:rPr>
              <w:t>Триладикс</w:t>
            </w:r>
            <w:proofErr w:type="spellEnd"/>
          </w:p>
        </w:tc>
        <w:tc>
          <w:tcPr>
            <w:tcW w:w="0" w:type="auto"/>
            <w:tcBorders>
              <w:top w:val="single" w:sz="1" w:space="0" w:color="000000"/>
              <w:bottom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10 мг; 30 мг; 80 мг</w:t>
            </w:r>
          </w:p>
        </w:tc>
      </w:tr>
    </w:tbl>
    <w:p w:rsidR="005372DB" w:rsidRPr="00625DFA" w:rsidRDefault="005372DB">
      <w:pPr>
        <w:rPr>
          <w:rFonts w:ascii="Times New Roman" w:hAnsi="Times New Roman" w:cs="Times New Roman"/>
          <w:sz w:val="24"/>
          <w:szCs w:val="24"/>
        </w:rPr>
      </w:pPr>
    </w:p>
    <w:p w:rsidR="005372DB" w:rsidRPr="00625DFA" w:rsidRDefault="00A87EAA" w:rsidP="001B1F74">
      <w:pPr>
        <w:spacing w:after="210" w:line="360" w:lineRule="auto"/>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 xml:space="preserve">4.4. Для расчёта суммы заказа и суммы товаров из перечня учитывается стоимость продукции с НДС, указанная в подтверждённом заказе, товарной накладной, универсальном передаточном документе или ином документе, подтверждающем отгрузку, — в соответствии с порядком работы дистрибьютора или </w:t>
      </w:r>
      <w:proofErr w:type="spellStart"/>
      <w:r w:rsidRPr="00625DFA">
        <w:rPr>
          <w:rFonts w:ascii="Times New Roman" w:eastAsia="source serif 4" w:hAnsi="Times New Roman" w:cs="Times New Roman"/>
          <w:color w:val="000000"/>
          <w:sz w:val="24"/>
          <w:szCs w:val="24"/>
        </w:rPr>
        <w:t>субдистрибьютора</w:t>
      </w:r>
      <w:proofErr w:type="spellEnd"/>
      <w:r w:rsidRPr="00625DFA">
        <w:rPr>
          <w:rFonts w:ascii="Times New Roman" w:eastAsia="source serif 4" w:hAnsi="Times New Roman" w:cs="Times New Roman"/>
          <w:color w:val="000000"/>
          <w:sz w:val="24"/>
          <w:szCs w:val="24"/>
        </w:rPr>
        <w:t>.</w:t>
      </w:r>
    </w:p>
    <w:p w:rsidR="005372DB" w:rsidRPr="00625DFA" w:rsidRDefault="00A87EAA" w:rsidP="001B1F74">
      <w:pPr>
        <w:spacing w:after="210" w:line="360" w:lineRule="auto"/>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4.5. При отмене заказа, возврате товаров либо уменьшении стоимости заказа ниже установленного порога право на получение Билета NVC не возникает или может быть аннулировано до момента его передачи Участнику.</w:t>
      </w:r>
    </w:p>
    <w:p w:rsidR="005372DB" w:rsidRPr="00625DFA" w:rsidRDefault="00A87EAA">
      <w:pPr>
        <w:spacing w:before="315" w:after="105" w:line="360" w:lineRule="auto"/>
        <w:ind w:left="-30"/>
        <w:rPr>
          <w:rFonts w:ascii="Times New Roman" w:hAnsi="Times New Roman" w:cs="Times New Roman"/>
          <w:sz w:val="24"/>
          <w:szCs w:val="24"/>
        </w:rPr>
      </w:pPr>
      <w:bookmarkStart w:id="6" w:name="bm_5_порядок_получения_билета"/>
      <w:r w:rsidRPr="00625DFA">
        <w:rPr>
          <w:rFonts w:ascii="Times New Roman" w:eastAsia="source serif 4" w:hAnsi="Times New Roman" w:cs="Times New Roman"/>
          <w:b/>
          <w:color w:val="000000"/>
          <w:sz w:val="24"/>
          <w:szCs w:val="24"/>
        </w:rPr>
        <w:t>5. Порядок получения билета</w:t>
      </w:r>
      <w:bookmarkEnd w:id="6"/>
    </w:p>
    <w:p w:rsidR="005372DB" w:rsidRPr="00625DFA" w:rsidRDefault="00A87EAA">
      <w:pPr>
        <w:spacing w:after="210" w:line="360" w:lineRule="auto"/>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5.1. После оформления и подтверждения заказа, соответствующего условиям раздела 4 настоящего Положения, Участнику необходимо обратиться:</w:t>
      </w:r>
    </w:p>
    <w:p w:rsidR="005372DB" w:rsidRPr="00625DFA" w:rsidRDefault="00A87EAA">
      <w:pPr>
        <w:numPr>
          <w:ilvl w:val="0"/>
          <w:numId w:val="1"/>
        </w:numPr>
        <w:spacing w:before="105" w:after="105" w:line="360" w:lineRule="auto"/>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 xml:space="preserve">к менеджеру официального дистрибьютора или </w:t>
      </w:r>
      <w:proofErr w:type="spellStart"/>
      <w:r w:rsidRPr="00625DFA">
        <w:rPr>
          <w:rFonts w:ascii="Times New Roman" w:eastAsia="source serif 4" w:hAnsi="Times New Roman" w:cs="Times New Roman"/>
          <w:color w:val="000000"/>
          <w:sz w:val="24"/>
          <w:szCs w:val="24"/>
        </w:rPr>
        <w:t>субдистрибьютора</w:t>
      </w:r>
      <w:proofErr w:type="spellEnd"/>
      <w:r w:rsidRPr="00625DFA">
        <w:rPr>
          <w:rFonts w:ascii="Times New Roman" w:eastAsia="source serif 4" w:hAnsi="Times New Roman" w:cs="Times New Roman"/>
          <w:color w:val="000000"/>
          <w:sz w:val="24"/>
          <w:szCs w:val="24"/>
        </w:rPr>
        <w:t xml:space="preserve"> ООО «НИТА-ФАРМ»;</w:t>
      </w:r>
    </w:p>
    <w:p w:rsidR="005372DB" w:rsidRPr="00625DFA" w:rsidRDefault="00A87EAA">
      <w:pPr>
        <w:numPr>
          <w:ilvl w:val="0"/>
          <w:numId w:val="1"/>
        </w:numPr>
        <w:spacing w:before="105" w:after="105" w:line="360" w:lineRule="auto"/>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к региональному представителю ООО «НИТА-ФАРМ»;</w:t>
      </w:r>
    </w:p>
    <w:p w:rsidR="005372DB" w:rsidRPr="00625DFA" w:rsidRDefault="00A87EAA">
      <w:pPr>
        <w:numPr>
          <w:ilvl w:val="0"/>
          <w:numId w:val="1"/>
        </w:numPr>
        <w:spacing w:before="105" w:after="105" w:line="360" w:lineRule="auto"/>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 xml:space="preserve">либо направить запрос на электронную почту: </w:t>
      </w:r>
      <w:hyperlink r:id="rId5">
        <w:r w:rsidRPr="00625DFA">
          <w:rPr>
            <w:rFonts w:ascii="Times New Roman" w:eastAsia="source serif 4" w:hAnsi="Times New Roman" w:cs="Times New Roman"/>
            <w:b/>
            <w:sz w:val="24"/>
            <w:szCs w:val="24"/>
            <w:u w:val="single"/>
          </w:rPr>
          <w:t>pets@nita-farm.ru</w:t>
        </w:r>
      </w:hyperlink>
      <w:r w:rsidRPr="00625DFA">
        <w:rPr>
          <w:rFonts w:ascii="Times New Roman" w:eastAsia="source serif 4" w:hAnsi="Times New Roman" w:cs="Times New Roman"/>
          <w:color w:val="000000"/>
          <w:sz w:val="24"/>
          <w:szCs w:val="24"/>
        </w:rPr>
        <w:t>.</w:t>
      </w:r>
    </w:p>
    <w:p w:rsidR="005372DB" w:rsidRPr="00625DFA" w:rsidRDefault="00D82397" w:rsidP="00823692">
      <w:pPr>
        <w:spacing w:after="210" w:line="360" w:lineRule="auto"/>
        <w:jc w:val="both"/>
        <w:rPr>
          <w:rFonts w:ascii="Times New Roman" w:hAnsi="Times New Roman" w:cs="Times New Roman"/>
          <w:sz w:val="24"/>
          <w:szCs w:val="24"/>
        </w:rPr>
      </w:pPr>
      <w:r>
        <w:rPr>
          <w:rFonts w:ascii="Times New Roman" w:eastAsia="source serif 4" w:hAnsi="Times New Roman" w:cs="Times New Roman"/>
          <w:color w:val="000000"/>
          <w:sz w:val="24"/>
          <w:szCs w:val="24"/>
        </w:rPr>
        <w:t>5.2</w:t>
      </w:r>
      <w:r w:rsidR="00A87EAA" w:rsidRPr="00625DFA">
        <w:rPr>
          <w:rFonts w:ascii="Times New Roman" w:eastAsia="source serif 4" w:hAnsi="Times New Roman" w:cs="Times New Roman"/>
          <w:color w:val="000000"/>
          <w:sz w:val="24"/>
          <w:szCs w:val="24"/>
        </w:rPr>
        <w:t>. Билет NVC выдаётся после проверки и подтверждения Организатором либо уполномоченным им лицом соблюдения условий Акции по сумме заказа и сумме товаров из перечня.</w:t>
      </w:r>
    </w:p>
    <w:p w:rsidR="005372DB" w:rsidRPr="00D82397" w:rsidRDefault="00D82397" w:rsidP="00823692">
      <w:pPr>
        <w:spacing w:after="210" w:line="360" w:lineRule="auto"/>
        <w:jc w:val="both"/>
        <w:rPr>
          <w:rFonts w:ascii="Times New Roman" w:hAnsi="Times New Roman" w:cs="Times New Roman"/>
          <w:sz w:val="24"/>
          <w:szCs w:val="24"/>
        </w:rPr>
      </w:pPr>
      <w:r>
        <w:rPr>
          <w:rFonts w:ascii="Times New Roman" w:eastAsia="source serif 4" w:hAnsi="Times New Roman" w:cs="Times New Roman"/>
          <w:color w:val="000000"/>
          <w:sz w:val="24"/>
          <w:szCs w:val="24"/>
        </w:rPr>
        <w:t>5.3</w:t>
      </w:r>
      <w:r w:rsidR="00A87EAA" w:rsidRPr="00625DFA">
        <w:rPr>
          <w:rFonts w:ascii="Times New Roman" w:eastAsia="source serif 4" w:hAnsi="Times New Roman" w:cs="Times New Roman"/>
          <w:color w:val="000000"/>
          <w:sz w:val="24"/>
          <w:szCs w:val="24"/>
        </w:rPr>
        <w:t xml:space="preserve">. </w:t>
      </w:r>
      <w:r w:rsidR="00A87EAA" w:rsidRPr="00D82397">
        <w:rPr>
          <w:rFonts w:ascii="Times New Roman" w:eastAsia="source serif 4" w:hAnsi="Times New Roman" w:cs="Times New Roman"/>
          <w:sz w:val="24"/>
          <w:szCs w:val="24"/>
        </w:rPr>
        <w:t>Билет предоставляется в электронной</w:t>
      </w:r>
      <w:r w:rsidRPr="00D82397">
        <w:rPr>
          <w:rFonts w:ascii="Times New Roman" w:eastAsia="source serif 4" w:hAnsi="Times New Roman" w:cs="Times New Roman"/>
          <w:sz w:val="24"/>
          <w:szCs w:val="24"/>
        </w:rPr>
        <w:t xml:space="preserve"> форме и направляется Участнику</w:t>
      </w:r>
      <w:r w:rsidR="00A87EAA" w:rsidRPr="00D82397">
        <w:rPr>
          <w:rFonts w:ascii="Times New Roman" w:eastAsia="source serif 4" w:hAnsi="Times New Roman" w:cs="Times New Roman"/>
          <w:sz w:val="24"/>
          <w:szCs w:val="24"/>
        </w:rPr>
        <w:t xml:space="preserve"> по адресу электронной почты либо передаётся иным способом, определённым Организатором или организатором NVC 2026.</w:t>
      </w:r>
    </w:p>
    <w:p w:rsidR="005372DB" w:rsidRPr="00625DFA" w:rsidRDefault="00A87EAA" w:rsidP="00823692">
      <w:pPr>
        <w:spacing w:after="210" w:line="360" w:lineRule="auto"/>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5.5. Количество Билетов NVC ограничено. Билет предоставляется при наличии доступных билетов на дату подтверждения выполнения условий Акции.</w:t>
      </w:r>
    </w:p>
    <w:p w:rsidR="005372DB" w:rsidRPr="00625DFA" w:rsidRDefault="00A87EAA" w:rsidP="00823692">
      <w:pPr>
        <w:spacing w:after="210" w:line="360" w:lineRule="auto"/>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5.6. Билет NVC не подлежит обмену на денежные средства, компенсации в денежной форме, замене на иной товар или услугу. Возможность переоформления билета определяется правилами организатора NVC 2026.</w:t>
      </w:r>
    </w:p>
    <w:p w:rsidR="005372DB" w:rsidRPr="00625DFA" w:rsidRDefault="00823692">
      <w:pPr>
        <w:spacing w:before="210" w:after="0" w:line="360" w:lineRule="auto"/>
        <w:rPr>
          <w:rFonts w:ascii="Times New Roman" w:hAnsi="Times New Roman" w:cs="Times New Roman"/>
          <w:sz w:val="24"/>
          <w:szCs w:val="24"/>
        </w:rPr>
      </w:pPr>
      <w:r>
        <w:rPr>
          <w:rFonts w:ascii="Times New Roman" w:hAnsi="Times New Roman" w:cs="Times New Roman"/>
          <w:noProof/>
          <w:sz w:val="24"/>
          <w:szCs w:val="24"/>
        </w:rPr>
      </w:r>
      <w:r>
        <w:rPr>
          <w:rFonts w:ascii="Times New Roman" w:hAnsi="Times New Roman" w:cs="Times New Roman"/>
          <w:noProof/>
          <w:sz w:val="24"/>
          <w:szCs w:val="24"/>
        </w:rPr>
        <w:pict>
          <v:rect id="_x0000_s1029"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rsidR="005372DB" w:rsidRPr="00625DFA" w:rsidRDefault="00A87EAA">
      <w:pPr>
        <w:spacing w:before="315" w:after="105" w:line="360" w:lineRule="auto"/>
        <w:ind w:left="-30"/>
        <w:rPr>
          <w:rFonts w:ascii="Times New Roman" w:hAnsi="Times New Roman" w:cs="Times New Roman"/>
          <w:sz w:val="24"/>
          <w:szCs w:val="24"/>
        </w:rPr>
      </w:pPr>
      <w:bookmarkStart w:id="7" w:name="bm_6_ограничения_и_ответственность"/>
      <w:r w:rsidRPr="00625DFA">
        <w:rPr>
          <w:rFonts w:ascii="Times New Roman" w:eastAsia="source serif 4" w:hAnsi="Times New Roman" w:cs="Times New Roman"/>
          <w:b/>
          <w:color w:val="000000"/>
          <w:sz w:val="24"/>
          <w:szCs w:val="24"/>
        </w:rPr>
        <w:t>6. Ограничения и ответственность</w:t>
      </w:r>
      <w:bookmarkEnd w:id="7"/>
    </w:p>
    <w:p w:rsidR="005372DB" w:rsidRPr="00625DFA" w:rsidRDefault="00A87EAA" w:rsidP="00823692">
      <w:pPr>
        <w:spacing w:after="210" w:line="360" w:lineRule="auto"/>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6.1. В рамках Акции на один заказ, соответствующий условиям раздела 4, предоставляется один Билет NVC, если иное письменно не согласовано Организатором.</w:t>
      </w:r>
    </w:p>
    <w:p w:rsidR="005372DB" w:rsidRPr="00625DFA" w:rsidRDefault="00A87EAA" w:rsidP="00823692">
      <w:pPr>
        <w:spacing w:after="210" w:line="360" w:lineRule="auto"/>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6.2. Билеты не предоставляются за заказы, оформленные вне периода проведения Акции, а также заказы, не отвечающие условиям о минимальной сумме и составе.</w:t>
      </w:r>
    </w:p>
    <w:p w:rsidR="005372DB" w:rsidRPr="00625DFA" w:rsidRDefault="00A87EAA" w:rsidP="00823692">
      <w:pPr>
        <w:spacing w:after="210" w:line="360" w:lineRule="auto"/>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6.3. Акция не суммируется с другими акциями, скидками, бонусами и специальными предложениями Организатора, если иное прямо не согласовано Организатором.</w:t>
      </w:r>
    </w:p>
    <w:p w:rsidR="005372DB" w:rsidRPr="00625DFA" w:rsidRDefault="00A87EAA" w:rsidP="00823692">
      <w:pPr>
        <w:spacing w:after="210" w:line="360" w:lineRule="auto"/>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6.4. Организатор не несёт ответственности за невозможность участия получателя в NVC 2026 по причина</w:t>
      </w:r>
      <w:r w:rsidR="00D82397">
        <w:rPr>
          <w:rFonts w:ascii="Times New Roman" w:eastAsia="source serif 4" w:hAnsi="Times New Roman" w:cs="Times New Roman"/>
          <w:color w:val="000000"/>
          <w:sz w:val="24"/>
          <w:szCs w:val="24"/>
        </w:rPr>
        <w:t>м, не зависящим от Организатора</w:t>
      </w:r>
      <w:r w:rsidRPr="00625DFA">
        <w:rPr>
          <w:rFonts w:ascii="Times New Roman" w:eastAsia="source serif 4" w:hAnsi="Times New Roman" w:cs="Times New Roman"/>
          <w:color w:val="000000"/>
          <w:sz w:val="24"/>
          <w:szCs w:val="24"/>
        </w:rPr>
        <w:t>.</w:t>
      </w:r>
    </w:p>
    <w:p w:rsidR="005372DB" w:rsidRPr="00625DFA" w:rsidRDefault="00A87EAA" w:rsidP="00823692">
      <w:pPr>
        <w:spacing w:after="210" w:line="360" w:lineRule="auto"/>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 xml:space="preserve">6.5. Расходы Участника и получателя билета, не входящие в стоимость Билета NVC, включая проезд, проживание, питание и иные личные расходы, Участник </w:t>
      </w:r>
      <w:r w:rsidR="00EB4BC1">
        <w:rPr>
          <w:rFonts w:ascii="Times New Roman" w:eastAsia="source serif 4" w:hAnsi="Times New Roman" w:cs="Times New Roman"/>
          <w:color w:val="000000"/>
          <w:sz w:val="24"/>
          <w:szCs w:val="24"/>
        </w:rPr>
        <w:t>несет</w:t>
      </w:r>
      <w:r w:rsidRPr="00625DFA">
        <w:rPr>
          <w:rFonts w:ascii="Times New Roman" w:eastAsia="source serif 4" w:hAnsi="Times New Roman" w:cs="Times New Roman"/>
          <w:color w:val="000000"/>
          <w:sz w:val="24"/>
          <w:szCs w:val="24"/>
        </w:rPr>
        <w:t xml:space="preserve"> самостоятельно, если иное не будет сообщено Организатором отдельно.</w:t>
      </w:r>
    </w:p>
    <w:p w:rsidR="005372DB" w:rsidRPr="00625DFA" w:rsidRDefault="00823692">
      <w:pPr>
        <w:spacing w:before="210" w:after="0" w:line="360" w:lineRule="auto"/>
        <w:rPr>
          <w:rFonts w:ascii="Times New Roman" w:hAnsi="Times New Roman" w:cs="Times New Roman"/>
          <w:sz w:val="24"/>
          <w:szCs w:val="24"/>
        </w:rPr>
      </w:pPr>
      <w:r>
        <w:rPr>
          <w:rFonts w:ascii="Times New Roman" w:hAnsi="Times New Roman" w:cs="Times New Roman"/>
          <w:noProof/>
          <w:sz w:val="24"/>
          <w:szCs w:val="24"/>
        </w:rPr>
      </w:r>
      <w:r>
        <w:rPr>
          <w:rFonts w:ascii="Times New Roman" w:hAnsi="Times New Roman" w:cs="Times New Roman"/>
          <w:noProof/>
          <w:sz w:val="24"/>
          <w:szCs w:val="24"/>
        </w:rPr>
        <w:pict>
          <v:rect id="_x0000_s1028"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rsidR="005372DB" w:rsidRPr="00625DFA" w:rsidRDefault="00A87EAA">
      <w:pPr>
        <w:spacing w:before="315" w:after="105" w:line="360" w:lineRule="auto"/>
        <w:ind w:left="-30"/>
        <w:rPr>
          <w:rFonts w:ascii="Times New Roman" w:hAnsi="Times New Roman" w:cs="Times New Roman"/>
          <w:sz w:val="24"/>
          <w:szCs w:val="24"/>
        </w:rPr>
      </w:pPr>
      <w:bookmarkStart w:id="8" w:name="bm_8_информирование_и_изменения"/>
      <w:r w:rsidRPr="00625DFA">
        <w:rPr>
          <w:rFonts w:ascii="Times New Roman" w:eastAsia="source serif 4" w:hAnsi="Times New Roman" w:cs="Times New Roman"/>
          <w:b/>
          <w:color w:val="000000"/>
          <w:sz w:val="24"/>
          <w:szCs w:val="24"/>
        </w:rPr>
        <w:t>8. Информирование и изменения</w:t>
      </w:r>
      <w:bookmarkEnd w:id="8"/>
    </w:p>
    <w:p w:rsidR="00B4259D" w:rsidRDefault="00A87EAA" w:rsidP="00823692">
      <w:pPr>
        <w:spacing w:after="210" w:line="360" w:lineRule="auto"/>
        <w:jc w:val="both"/>
        <w:rPr>
          <w:rFonts w:ascii="Times New Roman" w:eastAsia="source serif 4" w:hAnsi="Times New Roman" w:cs="Times New Roman"/>
          <w:color w:val="000000"/>
          <w:sz w:val="24"/>
          <w:szCs w:val="24"/>
        </w:rPr>
      </w:pPr>
      <w:r w:rsidRPr="00625DFA">
        <w:rPr>
          <w:rFonts w:ascii="Times New Roman" w:eastAsia="source serif 4" w:hAnsi="Times New Roman" w:cs="Times New Roman"/>
          <w:color w:val="000000"/>
          <w:sz w:val="24"/>
          <w:szCs w:val="24"/>
        </w:rPr>
        <w:t xml:space="preserve">8.1. Информация об Акции размещается в рекламных и информационных материалах ООО «НИТА-ФАРМ», у официальных дистрибьюторов и </w:t>
      </w:r>
      <w:proofErr w:type="spellStart"/>
      <w:r w:rsidRPr="00625DFA">
        <w:rPr>
          <w:rFonts w:ascii="Times New Roman" w:eastAsia="source serif 4" w:hAnsi="Times New Roman" w:cs="Times New Roman"/>
          <w:color w:val="000000"/>
          <w:sz w:val="24"/>
          <w:szCs w:val="24"/>
        </w:rPr>
        <w:t>субдистрибьюторов</w:t>
      </w:r>
      <w:proofErr w:type="spellEnd"/>
      <w:r w:rsidRPr="00625DFA">
        <w:rPr>
          <w:rFonts w:ascii="Times New Roman" w:eastAsia="source serif 4" w:hAnsi="Times New Roman" w:cs="Times New Roman"/>
          <w:color w:val="000000"/>
          <w:sz w:val="24"/>
          <w:szCs w:val="24"/>
        </w:rPr>
        <w:t xml:space="preserve">, </w:t>
      </w:r>
    </w:p>
    <w:p w:rsidR="005372DB" w:rsidRPr="00625DFA" w:rsidRDefault="00A87EAA" w:rsidP="00823692">
      <w:pPr>
        <w:spacing w:after="210" w:line="360" w:lineRule="auto"/>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8.2. Организатор вправе в одностороннем порядке изменить условия Акции, приостановить или досрочно прекратить её проведение при наличии объективной необходимости, включая изменение законодательства, исчерпание количества билетов, изменение условий проведения NVC 2026 или иные обстоятельства, не зависящие от Организатора.</w:t>
      </w:r>
    </w:p>
    <w:p w:rsidR="005372DB" w:rsidRPr="00625DFA" w:rsidRDefault="00A87EAA" w:rsidP="00823692">
      <w:pPr>
        <w:spacing w:after="210" w:line="360" w:lineRule="auto"/>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8.3. Информация об изменении условий Акции доводится до Участников способом, которым была размещена или направлена информация об Акции, либо иным доступным способом.</w:t>
      </w:r>
    </w:p>
    <w:p w:rsidR="005372DB" w:rsidRPr="00625DFA" w:rsidRDefault="00A87EAA">
      <w:pPr>
        <w:spacing w:before="315" w:after="105" w:line="360" w:lineRule="auto"/>
        <w:ind w:left="-30"/>
        <w:rPr>
          <w:rFonts w:ascii="Times New Roman" w:hAnsi="Times New Roman" w:cs="Times New Roman"/>
          <w:sz w:val="24"/>
          <w:szCs w:val="24"/>
        </w:rPr>
      </w:pPr>
      <w:bookmarkStart w:id="9" w:name="bm_9_заключительные_положения"/>
      <w:r w:rsidRPr="00625DFA">
        <w:rPr>
          <w:rFonts w:ascii="Times New Roman" w:eastAsia="source serif 4" w:hAnsi="Times New Roman" w:cs="Times New Roman"/>
          <w:b/>
          <w:color w:val="000000"/>
          <w:sz w:val="24"/>
          <w:szCs w:val="24"/>
        </w:rPr>
        <w:t>9. Заключительные положения</w:t>
      </w:r>
      <w:bookmarkEnd w:id="9"/>
    </w:p>
    <w:p w:rsidR="005372DB" w:rsidRPr="00625DFA" w:rsidRDefault="00A87EAA" w:rsidP="00823692">
      <w:pPr>
        <w:spacing w:after="210" w:line="360" w:lineRule="auto"/>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9.1. Во всём, что не урегулировано настоящим Положением, Организатор и Участники руководствуются законодательством Российской Федерации.</w:t>
      </w:r>
    </w:p>
    <w:p w:rsidR="005372DB" w:rsidRPr="00625DFA" w:rsidRDefault="00A87EAA" w:rsidP="00823692">
      <w:pPr>
        <w:spacing w:after="210" w:line="360" w:lineRule="auto"/>
        <w:jc w:val="both"/>
        <w:rPr>
          <w:rFonts w:ascii="Times New Roman" w:hAnsi="Times New Roman" w:cs="Times New Roman"/>
          <w:sz w:val="24"/>
          <w:szCs w:val="24"/>
        </w:rPr>
      </w:pPr>
      <w:r w:rsidRPr="00625DFA">
        <w:rPr>
          <w:rFonts w:ascii="Times New Roman" w:eastAsia="source serif 4" w:hAnsi="Times New Roman" w:cs="Times New Roman"/>
          <w:color w:val="000000"/>
          <w:sz w:val="24"/>
          <w:szCs w:val="24"/>
        </w:rPr>
        <w:t xml:space="preserve">9.2. Спорные вопросы, связанные с проведением Акции, разрешаются путём переговоров. При </w:t>
      </w:r>
      <w:proofErr w:type="spellStart"/>
      <w:r w:rsidRPr="00625DFA">
        <w:rPr>
          <w:rFonts w:ascii="Times New Roman" w:eastAsia="source serif 4" w:hAnsi="Times New Roman" w:cs="Times New Roman"/>
          <w:color w:val="000000"/>
          <w:sz w:val="24"/>
          <w:szCs w:val="24"/>
        </w:rPr>
        <w:t>недостижении</w:t>
      </w:r>
      <w:proofErr w:type="spellEnd"/>
      <w:r w:rsidRPr="00625DFA">
        <w:rPr>
          <w:rFonts w:ascii="Times New Roman" w:eastAsia="source serif 4" w:hAnsi="Times New Roman" w:cs="Times New Roman"/>
          <w:color w:val="000000"/>
          <w:sz w:val="24"/>
          <w:szCs w:val="24"/>
        </w:rPr>
        <w:t xml:space="preserve"> соглашения спор подлежит рассмотрению в соответствии с законодательством Российской Федерации по месту нахождения Организатора.</w:t>
      </w:r>
    </w:p>
    <w:p w:rsidR="005372DB" w:rsidRPr="00625DFA" w:rsidRDefault="00A87EAA">
      <w:pPr>
        <w:spacing w:before="315" w:after="105" w:line="360" w:lineRule="auto"/>
        <w:ind w:left="-30"/>
        <w:rPr>
          <w:rFonts w:ascii="Times New Roman" w:hAnsi="Times New Roman" w:cs="Times New Roman"/>
          <w:sz w:val="24"/>
          <w:szCs w:val="24"/>
        </w:rPr>
      </w:pPr>
      <w:bookmarkStart w:id="10" w:name="bm_10_реквизиты_организатора"/>
      <w:r w:rsidRPr="00625DFA">
        <w:rPr>
          <w:rFonts w:ascii="Times New Roman" w:eastAsia="source serif 4" w:hAnsi="Times New Roman" w:cs="Times New Roman"/>
          <w:b/>
          <w:color w:val="000000"/>
          <w:sz w:val="24"/>
          <w:szCs w:val="24"/>
        </w:rPr>
        <w:t>10. Реквизиты Организатора</w:t>
      </w:r>
      <w:bookmarkEnd w:id="10"/>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2802"/>
        <w:gridCol w:w="6702"/>
      </w:tblGrid>
      <w:tr w:rsidR="005372DB" w:rsidRPr="00625DFA">
        <w:trPr>
          <w:cantSplit/>
          <w:tblCellSpacing w:w="0" w:type="dxa"/>
          <w:jc w:val="center"/>
        </w:trPr>
        <w:tc>
          <w:tcPr>
            <w:tcW w:w="0" w:type="auto"/>
            <w:tcBorders>
              <w:top w:val="single" w:sz="1" w:space="0" w:color="000000"/>
              <w:bottom w:val="single" w:sz="1" w:space="0" w:color="000000"/>
              <w:right w:val="single" w:sz="1" w:space="0" w:color="000000"/>
            </w:tcBorders>
          </w:tcPr>
          <w:p w:rsidR="005372DB" w:rsidRPr="00625DFA" w:rsidRDefault="00A87EAA">
            <w:pPr>
              <w:spacing w:line="360" w:lineRule="auto"/>
              <w:rPr>
                <w:rFonts w:ascii="Times New Roman" w:hAnsi="Times New Roman" w:cs="Times New Roman"/>
                <w:sz w:val="24"/>
                <w:szCs w:val="24"/>
              </w:rPr>
            </w:pPr>
            <w:bookmarkStart w:id="11" w:name="_GoBack"/>
            <w:bookmarkEnd w:id="11"/>
            <w:r w:rsidRPr="00625DFA">
              <w:rPr>
                <w:rFonts w:ascii="Times New Roman" w:eastAsia="source sans 3" w:hAnsi="Times New Roman" w:cs="Times New Roman"/>
                <w:color w:val="000000"/>
                <w:sz w:val="24"/>
                <w:szCs w:val="24"/>
              </w:rPr>
              <w:t>Полное наименование</w:t>
            </w:r>
          </w:p>
        </w:tc>
        <w:tc>
          <w:tcPr>
            <w:tcW w:w="0" w:type="auto"/>
            <w:tcBorders>
              <w:top w:val="single" w:sz="1" w:space="0" w:color="000000"/>
              <w:bottom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ОБЩЕСТВО С ОГРАНИЧЕННОЙ ОТВЕТСТВЕННОСТЬЮ «НИТА-ФАРМ»</w:t>
            </w:r>
          </w:p>
        </w:tc>
      </w:tr>
      <w:tr w:rsidR="005372DB" w:rsidRPr="00625DFA">
        <w:trPr>
          <w:cantSplit/>
          <w:tblCellSpacing w:w="0" w:type="dxa"/>
          <w:jc w:val="center"/>
        </w:trPr>
        <w:tc>
          <w:tcPr>
            <w:tcW w:w="0" w:type="auto"/>
            <w:tcBorders>
              <w:top w:val="single" w:sz="1" w:space="0" w:color="000000"/>
              <w:bottom w:val="single" w:sz="1" w:space="0" w:color="000000"/>
              <w:right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Сокращённое наименование</w:t>
            </w:r>
          </w:p>
        </w:tc>
        <w:tc>
          <w:tcPr>
            <w:tcW w:w="0" w:type="auto"/>
            <w:tcBorders>
              <w:top w:val="single" w:sz="1" w:space="0" w:color="000000"/>
              <w:bottom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ООО «НИТА-ФАРМ»</w:t>
            </w:r>
          </w:p>
        </w:tc>
      </w:tr>
      <w:tr w:rsidR="005372DB" w:rsidRPr="00625DFA">
        <w:trPr>
          <w:cantSplit/>
          <w:tblCellSpacing w:w="0" w:type="dxa"/>
          <w:jc w:val="center"/>
        </w:trPr>
        <w:tc>
          <w:tcPr>
            <w:tcW w:w="0" w:type="auto"/>
            <w:tcBorders>
              <w:top w:val="single" w:sz="1" w:space="0" w:color="000000"/>
              <w:bottom w:val="single" w:sz="1" w:space="0" w:color="000000"/>
              <w:right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Юридический адрес</w:t>
            </w:r>
          </w:p>
        </w:tc>
        <w:tc>
          <w:tcPr>
            <w:tcW w:w="0" w:type="auto"/>
            <w:tcBorders>
              <w:top w:val="single" w:sz="1" w:space="0" w:color="000000"/>
              <w:bottom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410010, Россия, Саратовская область, г. Саратов, ул. им. Осипова В. И., д. 1</w:t>
            </w:r>
          </w:p>
        </w:tc>
      </w:tr>
      <w:tr w:rsidR="005372DB" w:rsidRPr="00625DFA">
        <w:trPr>
          <w:cantSplit/>
          <w:tblCellSpacing w:w="0" w:type="dxa"/>
          <w:jc w:val="center"/>
        </w:trPr>
        <w:tc>
          <w:tcPr>
            <w:tcW w:w="0" w:type="auto"/>
            <w:tcBorders>
              <w:top w:val="single" w:sz="1" w:space="0" w:color="000000"/>
              <w:bottom w:val="single" w:sz="1" w:space="0" w:color="000000"/>
              <w:right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ИНН</w:t>
            </w:r>
          </w:p>
        </w:tc>
        <w:tc>
          <w:tcPr>
            <w:tcW w:w="0" w:type="auto"/>
            <w:tcBorders>
              <w:top w:val="single" w:sz="1" w:space="0" w:color="000000"/>
              <w:bottom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6452109727</w:t>
            </w:r>
          </w:p>
        </w:tc>
      </w:tr>
      <w:tr w:rsidR="005372DB" w:rsidRPr="00625DFA">
        <w:trPr>
          <w:cantSplit/>
          <w:tblCellSpacing w:w="0" w:type="dxa"/>
          <w:jc w:val="center"/>
        </w:trPr>
        <w:tc>
          <w:tcPr>
            <w:tcW w:w="0" w:type="auto"/>
            <w:tcBorders>
              <w:top w:val="single" w:sz="1" w:space="0" w:color="000000"/>
              <w:bottom w:val="single" w:sz="1" w:space="0" w:color="000000"/>
              <w:right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КПП</w:t>
            </w:r>
          </w:p>
        </w:tc>
        <w:tc>
          <w:tcPr>
            <w:tcW w:w="0" w:type="auto"/>
            <w:tcBorders>
              <w:top w:val="single" w:sz="1" w:space="0" w:color="000000"/>
              <w:bottom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645201001</w:t>
            </w:r>
          </w:p>
        </w:tc>
      </w:tr>
      <w:tr w:rsidR="005372DB" w:rsidRPr="00625DFA">
        <w:trPr>
          <w:cantSplit/>
          <w:tblCellSpacing w:w="0" w:type="dxa"/>
          <w:jc w:val="center"/>
        </w:trPr>
        <w:tc>
          <w:tcPr>
            <w:tcW w:w="0" w:type="auto"/>
            <w:tcBorders>
              <w:top w:val="single" w:sz="1" w:space="0" w:color="000000"/>
              <w:bottom w:val="single" w:sz="1" w:space="0" w:color="000000"/>
              <w:right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ОГРН</w:t>
            </w:r>
          </w:p>
        </w:tc>
        <w:tc>
          <w:tcPr>
            <w:tcW w:w="0" w:type="auto"/>
            <w:tcBorders>
              <w:top w:val="single" w:sz="1" w:space="0" w:color="000000"/>
              <w:bottom w:val="single" w:sz="1" w:space="0" w:color="000000"/>
            </w:tcBorders>
          </w:tcPr>
          <w:p w:rsidR="005372DB" w:rsidRPr="00625DFA" w:rsidRDefault="00A87EAA">
            <w:pPr>
              <w:spacing w:line="360" w:lineRule="auto"/>
              <w:rPr>
                <w:rFonts w:ascii="Times New Roman" w:hAnsi="Times New Roman" w:cs="Times New Roman"/>
                <w:sz w:val="24"/>
                <w:szCs w:val="24"/>
              </w:rPr>
            </w:pPr>
            <w:r w:rsidRPr="00625DFA">
              <w:rPr>
                <w:rFonts w:ascii="Times New Roman" w:eastAsia="source sans 3" w:hAnsi="Times New Roman" w:cs="Times New Roman"/>
                <w:color w:val="000000"/>
                <w:sz w:val="24"/>
                <w:szCs w:val="24"/>
              </w:rPr>
              <w:t>1146450003380</w:t>
            </w:r>
          </w:p>
        </w:tc>
      </w:tr>
    </w:tbl>
    <w:p w:rsidR="005372DB" w:rsidRPr="00625DFA" w:rsidRDefault="005372DB">
      <w:pPr>
        <w:rPr>
          <w:rFonts w:ascii="Times New Roman" w:hAnsi="Times New Roman" w:cs="Times New Roman"/>
          <w:sz w:val="24"/>
          <w:szCs w:val="24"/>
        </w:rPr>
      </w:pPr>
    </w:p>
    <w:sectPr w:rsidR="005372DB" w:rsidRPr="00625DFA">
      <w:pgSz w:w="12240" w:h="15840"/>
      <w:pgMar w:top="1365" w:right="1365" w:bottom="1365" w:left="136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ource serif 4">
    <w:panose1 w:val="00000000000000000000"/>
    <w:charset w:val="00"/>
    <w:family w:val="roman"/>
    <w:notTrueType/>
    <w:pitch w:val="default"/>
  </w:font>
  <w:font w:name="source sans 3">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3C28BF"/>
    <w:multiLevelType w:val="hybridMultilevel"/>
    <w:tmpl w:val="A7061F5E"/>
    <w:lvl w:ilvl="0" w:tplc="A6B4D2E0">
      <w:start w:val="1"/>
      <w:numFmt w:val="bullet"/>
      <w:lvlText w:val=""/>
      <w:lvlJc w:val="left"/>
      <w:pPr>
        <w:tabs>
          <w:tab w:val="num" w:pos="900"/>
        </w:tabs>
        <w:ind w:left="540" w:hanging="360"/>
      </w:pPr>
      <w:rPr>
        <w:rFonts w:ascii="Symbol" w:hAnsi="Symbol" w:hint="default"/>
      </w:rPr>
    </w:lvl>
    <w:lvl w:ilvl="1" w:tplc="5E8218B4">
      <w:numFmt w:val="decimal"/>
      <w:lvlText w:val=""/>
      <w:lvlJc w:val="left"/>
    </w:lvl>
    <w:lvl w:ilvl="2" w:tplc="00B09946">
      <w:numFmt w:val="decimal"/>
      <w:lvlText w:val=""/>
      <w:lvlJc w:val="left"/>
    </w:lvl>
    <w:lvl w:ilvl="3" w:tplc="B8287928">
      <w:numFmt w:val="decimal"/>
      <w:lvlText w:val=""/>
      <w:lvlJc w:val="left"/>
    </w:lvl>
    <w:lvl w:ilvl="4" w:tplc="8632CA2E">
      <w:numFmt w:val="decimal"/>
      <w:lvlText w:val=""/>
      <w:lvlJc w:val="left"/>
    </w:lvl>
    <w:lvl w:ilvl="5" w:tplc="EAB81BA0">
      <w:numFmt w:val="decimal"/>
      <w:lvlText w:val=""/>
      <w:lvlJc w:val="left"/>
    </w:lvl>
    <w:lvl w:ilvl="6" w:tplc="4B9E559E">
      <w:numFmt w:val="decimal"/>
      <w:lvlText w:val=""/>
      <w:lvlJc w:val="left"/>
    </w:lvl>
    <w:lvl w:ilvl="7" w:tplc="F8B62422">
      <w:numFmt w:val="decimal"/>
      <w:lvlText w:val=""/>
      <w:lvlJc w:val="left"/>
    </w:lvl>
    <w:lvl w:ilvl="8" w:tplc="795E8742">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2DB"/>
    <w:rsid w:val="001B1F74"/>
    <w:rsid w:val="005372DB"/>
    <w:rsid w:val="00625DFA"/>
    <w:rsid w:val="00823692"/>
    <w:rsid w:val="00A87EAA"/>
    <w:rsid w:val="00B4259D"/>
    <w:rsid w:val="00D82397"/>
    <w:rsid w:val="00EB4BC1"/>
    <w:rsid w:val="00FA26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1BC3D05B"/>
  <w15:docId w15:val="{F565B772-3599-41C7-B33E-369831CB3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1"/>
        <w:szCs w:val="22"/>
        <w:lang w:val="ru-RU"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a1"/>
    <w:uiPriority w:val="39"/>
    <w:pPr>
      <w:spacing w:after="0" w:line="240" w:lineRule="auto"/>
    </w:pPr>
    <w:tblPr>
      <w:tblCellMar>
        <w:top w:w="80" w:type="dxa"/>
        <w:left w:w="160" w:type="dxa"/>
        <w:bottom w:w="80" w:type="dxa"/>
        <w:right w:w="1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ets@nita-farm.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983</Words>
  <Characters>5605</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NITA-FARM</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Гальпер Елена Дмитриевна</cp:lastModifiedBy>
  <cp:revision>6</cp:revision>
  <dcterms:created xsi:type="dcterms:W3CDTF">2026-08-27T11:19:00Z</dcterms:created>
  <dcterms:modified xsi:type="dcterms:W3CDTF">2026-08-27T11:57:00Z</dcterms:modified>
</cp:coreProperties>
</file>